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95B2B" w14:textId="77777777" w:rsidR="00B72B89" w:rsidRDefault="00B72B89" w:rsidP="0064015B">
      <w:pPr>
        <w:shd w:val="clear" w:color="auto" w:fill="FFFFFF"/>
        <w:contextualSpacing/>
        <w:jc w:val="center"/>
        <w:rPr>
          <w:b/>
          <w:bCs/>
          <w:sz w:val="28"/>
          <w:szCs w:val="28"/>
        </w:rPr>
      </w:pPr>
    </w:p>
    <w:p w14:paraId="2B6B55C7" w14:textId="77777777" w:rsidR="00B72B89" w:rsidRDefault="00B72B89" w:rsidP="0064015B">
      <w:pPr>
        <w:shd w:val="clear" w:color="auto" w:fill="FFFFFF"/>
        <w:contextualSpacing/>
        <w:jc w:val="center"/>
        <w:rPr>
          <w:b/>
          <w:bCs/>
          <w:sz w:val="28"/>
          <w:szCs w:val="28"/>
        </w:rPr>
      </w:pPr>
    </w:p>
    <w:p w14:paraId="4FC68AA9" w14:textId="77777777" w:rsidR="00B72B89" w:rsidRDefault="00B72B89" w:rsidP="0064015B">
      <w:pPr>
        <w:shd w:val="clear" w:color="auto" w:fill="FFFFFF"/>
        <w:contextualSpacing/>
        <w:jc w:val="center"/>
        <w:rPr>
          <w:b/>
          <w:bCs/>
          <w:sz w:val="28"/>
          <w:szCs w:val="28"/>
        </w:rPr>
      </w:pPr>
    </w:p>
    <w:p w14:paraId="0EC2474B" w14:textId="77777777" w:rsidR="00B72B89" w:rsidRDefault="00B72B89" w:rsidP="0064015B">
      <w:pPr>
        <w:shd w:val="clear" w:color="auto" w:fill="FFFFFF"/>
        <w:contextualSpacing/>
        <w:jc w:val="center"/>
        <w:rPr>
          <w:b/>
          <w:bCs/>
          <w:sz w:val="28"/>
          <w:szCs w:val="28"/>
        </w:rPr>
      </w:pPr>
    </w:p>
    <w:p w14:paraId="4E35D02D" w14:textId="77777777" w:rsidR="00B72B89" w:rsidRDefault="00B72B89" w:rsidP="0064015B">
      <w:pPr>
        <w:shd w:val="clear" w:color="auto" w:fill="FFFFFF"/>
        <w:contextualSpacing/>
        <w:jc w:val="center"/>
        <w:rPr>
          <w:b/>
          <w:bCs/>
          <w:sz w:val="28"/>
          <w:szCs w:val="28"/>
        </w:rPr>
      </w:pPr>
    </w:p>
    <w:p w14:paraId="01803694" w14:textId="399944BD" w:rsidR="00B72B89" w:rsidRPr="00BC161F" w:rsidRDefault="00BC161F" w:rsidP="0064015B">
      <w:pPr>
        <w:shd w:val="clear" w:color="auto" w:fill="FFFFFF"/>
        <w:contextualSpacing/>
        <w:jc w:val="center"/>
        <w:rPr>
          <w:b/>
          <w:bCs/>
          <w:sz w:val="28"/>
          <w:szCs w:val="28"/>
          <w:lang w:val="kk-KZ"/>
        </w:rPr>
      </w:pPr>
      <w:r>
        <w:rPr>
          <w:b/>
          <w:bCs/>
          <w:sz w:val="28"/>
          <w:szCs w:val="28"/>
          <w:lang w:val="kk-KZ"/>
        </w:rPr>
        <w:t>«</w:t>
      </w:r>
      <w:proofErr w:type="spellStart"/>
      <w:r w:rsidRPr="00BC161F">
        <w:rPr>
          <w:b/>
          <w:bCs/>
          <w:sz w:val="28"/>
          <w:szCs w:val="28"/>
        </w:rPr>
        <w:t>Мемлекеттік-жекешелік</w:t>
      </w:r>
      <w:proofErr w:type="spellEnd"/>
      <w:r w:rsidRPr="00BC161F">
        <w:rPr>
          <w:b/>
          <w:bCs/>
          <w:sz w:val="28"/>
          <w:szCs w:val="28"/>
        </w:rPr>
        <w:t xml:space="preserve"> </w:t>
      </w:r>
      <w:proofErr w:type="spellStart"/>
      <w:r w:rsidRPr="00BC161F">
        <w:rPr>
          <w:b/>
          <w:bCs/>
          <w:sz w:val="28"/>
          <w:szCs w:val="28"/>
        </w:rPr>
        <w:t>әріптестік</w:t>
      </w:r>
      <w:proofErr w:type="spellEnd"/>
      <w:r w:rsidRPr="00BC161F">
        <w:rPr>
          <w:b/>
          <w:bCs/>
          <w:sz w:val="28"/>
          <w:szCs w:val="28"/>
        </w:rPr>
        <w:t xml:space="preserve"> </w:t>
      </w:r>
      <w:proofErr w:type="spellStart"/>
      <w:r w:rsidRPr="00BC161F">
        <w:rPr>
          <w:b/>
          <w:bCs/>
          <w:sz w:val="28"/>
          <w:szCs w:val="28"/>
        </w:rPr>
        <w:t>жобаларын</w:t>
      </w:r>
      <w:proofErr w:type="spellEnd"/>
      <w:r w:rsidRPr="00BC161F">
        <w:rPr>
          <w:b/>
          <w:bCs/>
          <w:sz w:val="28"/>
          <w:szCs w:val="28"/>
        </w:rPr>
        <w:t xml:space="preserve">, </w:t>
      </w:r>
      <w:proofErr w:type="spellStart"/>
      <w:r w:rsidRPr="00BC161F">
        <w:rPr>
          <w:b/>
          <w:bCs/>
          <w:sz w:val="28"/>
          <w:szCs w:val="28"/>
        </w:rPr>
        <w:t>оның</w:t>
      </w:r>
      <w:proofErr w:type="spellEnd"/>
      <w:r w:rsidRPr="00BC161F">
        <w:rPr>
          <w:b/>
          <w:bCs/>
          <w:sz w:val="28"/>
          <w:szCs w:val="28"/>
        </w:rPr>
        <w:t xml:space="preserve"> </w:t>
      </w:r>
      <w:proofErr w:type="spellStart"/>
      <w:r w:rsidRPr="00BC161F">
        <w:rPr>
          <w:b/>
          <w:bCs/>
          <w:sz w:val="28"/>
          <w:szCs w:val="28"/>
        </w:rPr>
        <w:t>ішінде</w:t>
      </w:r>
      <w:proofErr w:type="spellEnd"/>
      <w:r w:rsidRPr="00BC161F">
        <w:rPr>
          <w:b/>
          <w:bCs/>
          <w:sz w:val="28"/>
          <w:szCs w:val="28"/>
        </w:rPr>
        <w:t xml:space="preserve"> </w:t>
      </w:r>
      <w:proofErr w:type="spellStart"/>
      <w:r w:rsidRPr="00BC161F">
        <w:rPr>
          <w:b/>
          <w:bCs/>
          <w:sz w:val="28"/>
          <w:szCs w:val="28"/>
        </w:rPr>
        <w:t>концессиялық</w:t>
      </w:r>
      <w:proofErr w:type="spellEnd"/>
      <w:r w:rsidRPr="00BC161F">
        <w:rPr>
          <w:b/>
          <w:bCs/>
          <w:sz w:val="28"/>
          <w:szCs w:val="28"/>
        </w:rPr>
        <w:t xml:space="preserve"> </w:t>
      </w:r>
      <w:proofErr w:type="spellStart"/>
      <w:r w:rsidRPr="00BC161F">
        <w:rPr>
          <w:b/>
          <w:bCs/>
          <w:sz w:val="28"/>
          <w:szCs w:val="28"/>
        </w:rPr>
        <w:t>жобаларды</w:t>
      </w:r>
      <w:proofErr w:type="spellEnd"/>
      <w:r w:rsidRPr="00BC161F">
        <w:rPr>
          <w:b/>
          <w:bCs/>
          <w:sz w:val="28"/>
          <w:szCs w:val="28"/>
        </w:rPr>
        <w:t xml:space="preserve"> </w:t>
      </w:r>
      <w:proofErr w:type="spellStart"/>
      <w:r w:rsidRPr="00BC161F">
        <w:rPr>
          <w:b/>
          <w:bCs/>
          <w:sz w:val="28"/>
          <w:szCs w:val="28"/>
        </w:rPr>
        <w:t>консультациялық</w:t>
      </w:r>
      <w:proofErr w:type="spellEnd"/>
      <w:r w:rsidRPr="00BC161F">
        <w:rPr>
          <w:b/>
          <w:bCs/>
          <w:sz w:val="28"/>
          <w:szCs w:val="28"/>
        </w:rPr>
        <w:t xml:space="preserve"> </w:t>
      </w:r>
      <w:proofErr w:type="spellStart"/>
      <w:r w:rsidRPr="00BC161F">
        <w:rPr>
          <w:b/>
          <w:bCs/>
          <w:sz w:val="28"/>
          <w:szCs w:val="28"/>
        </w:rPr>
        <w:t>сүйемелдеу</w:t>
      </w:r>
      <w:proofErr w:type="spellEnd"/>
      <w:r w:rsidRPr="00BC161F">
        <w:rPr>
          <w:b/>
          <w:bCs/>
          <w:sz w:val="28"/>
          <w:szCs w:val="28"/>
        </w:rPr>
        <w:t xml:space="preserve"> </w:t>
      </w:r>
      <w:proofErr w:type="spellStart"/>
      <w:r w:rsidRPr="00BC161F">
        <w:rPr>
          <w:b/>
          <w:bCs/>
          <w:sz w:val="28"/>
          <w:szCs w:val="28"/>
        </w:rPr>
        <w:t>бойынша</w:t>
      </w:r>
      <w:proofErr w:type="spellEnd"/>
      <w:r w:rsidRPr="00BC161F">
        <w:rPr>
          <w:b/>
          <w:bCs/>
          <w:sz w:val="28"/>
          <w:szCs w:val="28"/>
        </w:rPr>
        <w:t xml:space="preserve"> </w:t>
      </w:r>
      <w:proofErr w:type="spellStart"/>
      <w:r w:rsidRPr="00BC161F">
        <w:rPr>
          <w:b/>
          <w:bCs/>
          <w:sz w:val="28"/>
          <w:szCs w:val="28"/>
        </w:rPr>
        <w:t>көрсетілетін</w:t>
      </w:r>
      <w:proofErr w:type="spellEnd"/>
      <w:r w:rsidRPr="00BC161F">
        <w:rPr>
          <w:b/>
          <w:bCs/>
          <w:sz w:val="28"/>
          <w:szCs w:val="28"/>
        </w:rPr>
        <w:t xml:space="preserve"> </w:t>
      </w:r>
      <w:proofErr w:type="spellStart"/>
      <w:r w:rsidRPr="00BC161F">
        <w:rPr>
          <w:b/>
          <w:bCs/>
          <w:sz w:val="28"/>
          <w:szCs w:val="28"/>
        </w:rPr>
        <w:t>қызметтер</w:t>
      </w:r>
      <w:proofErr w:type="spellEnd"/>
      <w:r w:rsidRPr="00BC161F">
        <w:rPr>
          <w:b/>
          <w:bCs/>
          <w:sz w:val="28"/>
          <w:szCs w:val="28"/>
        </w:rPr>
        <w:t xml:space="preserve"> </w:t>
      </w:r>
      <w:proofErr w:type="spellStart"/>
      <w:r w:rsidRPr="00BC161F">
        <w:rPr>
          <w:b/>
          <w:bCs/>
          <w:sz w:val="28"/>
          <w:szCs w:val="28"/>
        </w:rPr>
        <w:t>құнын</w:t>
      </w:r>
      <w:proofErr w:type="spellEnd"/>
      <w:r w:rsidRPr="00BC161F">
        <w:rPr>
          <w:b/>
          <w:bCs/>
          <w:sz w:val="28"/>
          <w:szCs w:val="28"/>
        </w:rPr>
        <w:t xml:space="preserve"> </w:t>
      </w:r>
      <w:proofErr w:type="spellStart"/>
      <w:r w:rsidRPr="00BC161F">
        <w:rPr>
          <w:b/>
          <w:bCs/>
          <w:sz w:val="28"/>
          <w:szCs w:val="28"/>
        </w:rPr>
        <w:t>айқындау</w:t>
      </w:r>
      <w:proofErr w:type="spellEnd"/>
      <w:r w:rsidRPr="00BC161F">
        <w:rPr>
          <w:b/>
          <w:bCs/>
          <w:sz w:val="28"/>
          <w:szCs w:val="28"/>
        </w:rPr>
        <w:t xml:space="preserve"> </w:t>
      </w:r>
      <w:proofErr w:type="spellStart"/>
      <w:r w:rsidRPr="00BC161F">
        <w:rPr>
          <w:b/>
          <w:bCs/>
          <w:sz w:val="28"/>
          <w:szCs w:val="28"/>
        </w:rPr>
        <w:t>әдістемесін</w:t>
      </w:r>
      <w:proofErr w:type="spellEnd"/>
      <w:r w:rsidRPr="00BC161F">
        <w:rPr>
          <w:b/>
          <w:bCs/>
          <w:sz w:val="28"/>
          <w:szCs w:val="28"/>
        </w:rPr>
        <w:t xml:space="preserve"> </w:t>
      </w:r>
      <w:proofErr w:type="spellStart"/>
      <w:r w:rsidRPr="00BC161F">
        <w:rPr>
          <w:b/>
          <w:bCs/>
          <w:sz w:val="28"/>
          <w:szCs w:val="28"/>
        </w:rPr>
        <w:t>бекіту</w:t>
      </w:r>
      <w:proofErr w:type="spellEnd"/>
      <w:r w:rsidRPr="00BC161F">
        <w:rPr>
          <w:b/>
          <w:bCs/>
          <w:sz w:val="28"/>
          <w:szCs w:val="28"/>
        </w:rPr>
        <w:t xml:space="preserve"> </w:t>
      </w:r>
      <w:proofErr w:type="spellStart"/>
      <w:r w:rsidRPr="00BC161F">
        <w:rPr>
          <w:b/>
          <w:bCs/>
          <w:sz w:val="28"/>
          <w:szCs w:val="28"/>
        </w:rPr>
        <w:t>туралы</w:t>
      </w:r>
      <w:proofErr w:type="spellEnd"/>
      <w:r>
        <w:rPr>
          <w:b/>
          <w:bCs/>
          <w:sz w:val="28"/>
          <w:szCs w:val="28"/>
          <w:lang w:val="kk-KZ"/>
        </w:rPr>
        <w:t xml:space="preserve">» </w:t>
      </w:r>
      <w:r w:rsidRPr="00BC161F">
        <w:rPr>
          <w:b/>
          <w:bCs/>
          <w:sz w:val="28"/>
          <w:szCs w:val="28"/>
          <w:lang w:val="kk-KZ"/>
        </w:rPr>
        <w:t>Қазақстан Республикасы Ұлттық экономика министрінің міндетін атқарушының 2015 жылғы 24 шілдедегі № 564 бұйрығына</w:t>
      </w:r>
      <w:r>
        <w:rPr>
          <w:b/>
          <w:bCs/>
          <w:sz w:val="28"/>
          <w:szCs w:val="28"/>
          <w:lang w:val="kk-KZ"/>
        </w:rPr>
        <w:t xml:space="preserve"> және </w:t>
      </w:r>
    </w:p>
    <w:p w14:paraId="2EBA7248" w14:textId="4F3DEF1D" w:rsidR="00B72B89" w:rsidRPr="00BC161F" w:rsidRDefault="00BC161F" w:rsidP="0064015B">
      <w:pPr>
        <w:shd w:val="clear" w:color="auto" w:fill="FFFFFF"/>
        <w:contextualSpacing/>
        <w:jc w:val="center"/>
        <w:rPr>
          <w:b/>
          <w:bCs/>
          <w:sz w:val="28"/>
          <w:szCs w:val="28"/>
          <w:lang w:val="kk-KZ"/>
        </w:rPr>
      </w:pPr>
      <w:r>
        <w:rPr>
          <w:b/>
          <w:bCs/>
          <w:sz w:val="28"/>
          <w:szCs w:val="28"/>
          <w:lang w:val="kk-KZ"/>
        </w:rPr>
        <w:t>«</w:t>
      </w:r>
      <w:r w:rsidRPr="00BC161F">
        <w:rPr>
          <w:b/>
          <w:bCs/>
          <w:sz w:val="28"/>
          <w:szCs w:val="28"/>
          <w:lang w:val="kk-KZ"/>
        </w:rPr>
        <w:t>Бюджеттік инвестициялар, мемлекеттік-жекешелік әріптестік, оның ішінде концессиялар, мемлекеттік кепілдіктер беру үшін инвестициялық жобалар және техникалық-экономикалық негіздеме әзірлеуді талап ететін бюджеттік инвестициялық жобаларды бюджеттік кредиттеу, қаржы агенттерінің мемлекеттік инвестициялық саясатты іске асыруы мәселелері бойынша республикалық бюджет қаражаты есебінен сараптама жүргізу және құжаттаманы бағалау құнын айқындау әдістемесін бекіту туралы</w:t>
      </w:r>
      <w:r>
        <w:rPr>
          <w:b/>
          <w:bCs/>
          <w:sz w:val="28"/>
          <w:szCs w:val="28"/>
          <w:lang w:val="kk-KZ"/>
        </w:rPr>
        <w:t xml:space="preserve">» </w:t>
      </w:r>
      <w:r w:rsidRPr="00BC161F">
        <w:rPr>
          <w:b/>
          <w:bCs/>
          <w:sz w:val="28"/>
          <w:szCs w:val="28"/>
          <w:lang w:val="kk-KZ"/>
        </w:rPr>
        <w:t>азақстан Республикасы Ұлттық экономика министрі міндетін атқарушының 2016 жылғы 21 қаңтардағы № 22 бұйрығын</w:t>
      </w:r>
      <w:r>
        <w:rPr>
          <w:b/>
          <w:bCs/>
          <w:sz w:val="28"/>
          <w:szCs w:val="28"/>
          <w:lang w:val="kk-KZ"/>
        </w:rPr>
        <w:t>а өзгерістер енгізу туралы</w:t>
      </w:r>
    </w:p>
    <w:p w14:paraId="39283826" w14:textId="77777777" w:rsidR="00E35D67" w:rsidRPr="00AE784A" w:rsidRDefault="00E35D67" w:rsidP="0064015B">
      <w:pPr>
        <w:shd w:val="clear" w:color="auto" w:fill="FFFFFF"/>
        <w:contextualSpacing/>
        <w:jc w:val="both"/>
        <w:rPr>
          <w:b/>
          <w:sz w:val="28"/>
          <w:szCs w:val="28"/>
          <w:lang w:val="kk-KZ"/>
        </w:rPr>
      </w:pPr>
    </w:p>
    <w:p w14:paraId="56FED5A2" w14:textId="77777777" w:rsidR="00E35D67" w:rsidRPr="002C0D0C" w:rsidRDefault="00E35D67" w:rsidP="0064015B">
      <w:pPr>
        <w:jc w:val="both"/>
        <w:rPr>
          <w:b/>
          <w:sz w:val="28"/>
          <w:szCs w:val="28"/>
          <w:lang w:val="kk-KZ"/>
        </w:rPr>
      </w:pPr>
    </w:p>
    <w:p w14:paraId="6FA1B221" w14:textId="6F4E30AF" w:rsidR="00BC161F" w:rsidRPr="00BC161F" w:rsidRDefault="00BC161F" w:rsidP="00BC161F">
      <w:pPr>
        <w:ind w:firstLine="709"/>
        <w:rPr>
          <w:b/>
          <w:sz w:val="28"/>
          <w:szCs w:val="28"/>
        </w:rPr>
      </w:pPr>
      <w:r w:rsidRPr="00BC161F">
        <w:rPr>
          <w:b/>
          <w:sz w:val="28"/>
          <w:szCs w:val="28"/>
        </w:rPr>
        <w:t>БҰЙЫРАМЫН:</w:t>
      </w:r>
    </w:p>
    <w:p w14:paraId="02FC4326" w14:textId="02D1AB09" w:rsidR="00BC161F" w:rsidRDefault="00D573E9" w:rsidP="0064015B">
      <w:pPr>
        <w:ind w:firstLine="709"/>
        <w:jc w:val="both"/>
        <w:rPr>
          <w:sz w:val="28"/>
          <w:szCs w:val="28"/>
          <w:lang w:val="kk-KZ"/>
        </w:rPr>
      </w:pPr>
      <w:bookmarkStart w:id="0" w:name="z12"/>
      <w:r w:rsidRPr="00C507D8">
        <w:rPr>
          <w:sz w:val="28"/>
          <w:szCs w:val="28"/>
        </w:rPr>
        <w:t>1</w:t>
      </w:r>
      <w:r w:rsidR="002C0D0C" w:rsidRPr="002C0D0C">
        <w:rPr>
          <w:sz w:val="28"/>
          <w:szCs w:val="28"/>
        </w:rPr>
        <w:t>.</w:t>
      </w:r>
      <w:r w:rsidR="00BC161F">
        <w:rPr>
          <w:sz w:val="28"/>
          <w:szCs w:val="28"/>
          <w:lang w:val="kk-KZ"/>
        </w:rPr>
        <w:t xml:space="preserve"> «</w:t>
      </w:r>
      <w:r w:rsidR="00BC161F" w:rsidRPr="00BC161F">
        <w:rPr>
          <w:sz w:val="28"/>
          <w:szCs w:val="28"/>
          <w:lang w:val="kk-KZ"/>
        </w:rPr>
        <w:t>Мемлекеттік-жекешелік әріптестік жобаларын, оның ішінде концессиялық жобаларды консультациялық сүйемелдеу бойынша көрсетілетін қызметтер құнын айқындау әдістемесін бекіту туралы</w:t>
      </w:r>
      <w:r w:rsidR="00BC161F">
        <w:rPr>
          <w:sz w:val="28"/>
          <w:szCs w:val="28"/>
          <w:lang w:val="kk-KZ"/>
        </w:rPr>
        <w:t>»</w:t>
      </w:r>
      <w:r w:rsidR="00BC161F" w:rsidRPr="00BC161F">
        <w:rPr>
          <w:sz w:val="28"/>
          <w:szCs w:val="28"/>
          <w:lang w:val="kk-KZ"/>
        </w:rPr>
        <w:t xml:space="preserve"> Қазақстан Республикасы Ұлттық экономика министрі міндетін атқарушының 2015 жы</w:t>
      </w:r>
      <w:r w:rsidR="00BC161F">
        <w:rPr>
          <w:sz w:val="28"/>
          <w:szCs w:val="28"/>
          <w:lang w:val="kk-KZ"/>
        </w:rPr>
        <w:t>лғы 24 шілдедегі № 564 бұйрығын</w:t>
      </w:r>
      <w:r w:rsidR="00BC161F" w:rsidRPr="00BC161F">
        <w:rPr>
          <w:sz w:val="28"/>
          <w:szCs w:val="28"/>
          <w:lang w:val="kk-KZ"/>
        </w:rPr>
        <w:t>а (Қазақстан Республикасының Нормативтік құқықтық актілерді мемлекеттік тіркеу тізілімінде № 11854 болып тіркелген)</w:t>
      </w:r>
      <w:r w:rsidR="00BC161F">
        <w:rPr>
          <w:sz w:val="28"/>
          <w:szCs w:val="28"/>
          <w:lang w:val="kk-KZ"/>
        </w:rPr>
        <w:t xml:space="preserve"> мынадай өзгерістер енгізілсін</w:t>
      </w:r>
      <w:r w:rsidR="00BC161F" w:rsidRPr="00BC161F">
        <w:rPr>
          <w:sz w:val="28"/>
          <w:szCs w:val="28"/>
          <w:lang w:val="kk-KZ"/>
        </w:rPr>
        <w:t>:</w:t>
      </w:r>
    </w:p>
    <w:p w14:paraId="22475E12" w14:textId="2BF92237" w:rsidR="00BC161F" w:rsidRDefault="00BC161F" w:rsidP="00BC161F">
      <w:pPr>
        <w:ind w:firstLine="709"/>
        <w:jc w:val="both"/>
        <w:rPr>
          <w:sz w:val="28"/>
          <w:szCs w:val="28"/>
          <w:lang w:val="kk-KZ"/>
        </w:rPr>
      </w:pPr>
      <w:r w:rsidRPr="00BC161F">
        <w:rPr>
          <w:sz w:val="28"/>
          <w:szCs w:val="28"/>
          <w:lang w:val="kk-KZ"/>
        </w:rPr>
        <w:t>көрсетілген бұйрықпен бекітілген Мемлекеттік-жекешелік әріптестік жобаларын, оның ішінде концессиялық жобаларды консультациялық сүйемелдеу бойынша көрсетілетін қызмет</w:t>
      </w:r>
      <w:r>
        <w:rPr>
          <w:sz w:val="28"/>
          <w:szCs w:val="28"/>
          <w:lang w:val="kk-KZ"/>
        </w:rPr>
        <w:t>тер құнын айқындау әдістемесі о</w:t>
      </w:r>
      <w:r w:rsidRPr="00BC161F">
        <w:rPr>
          <w:sz w:val="28"/>
          <w:szCs w:val="28"/>
          <w:lang w:val="kk-KZ"/>
        </w:rPr>
        <w:t xml:space="preserve">сы бұйрыққа </w:t>
      </w:r>
      <w:r>
        <w:rPr>
          <w:sz w:val="28"/>
          <w:szCs w:val="28"/>
          <w:lang w:val="kk-KZ"/>
        </w:rPr>
        <w:t>1-</w:t>
      </w:r>
      <w:r w:rsidRPr="00BC161F">
        <w:rPr>
          <w:sz w:val="28"/>
          <w:szCs w:val="28"/>
          <w:lang w:val="kk-KZ"/>
        </w:rPr>
        <w:t>қосымшаға сәйкес редакцияда жазылсын.</w:t>
      </w:r>
    </w:p>
    <w:p w14:paraId="0FA2756B" w14:textId="2655F28E" w:rsidR="00BC161F" w:rsidRPr="00BC161F" w:rsidRDefault="00D573E9" w:rsidP="0064015B">
      <w:pPr>
        <w:ind w:firstLine="709"/>
        <w:jc w:val="both"/>
        <w:rPr>
          <w:sz w:val="28"/>
          <w:szCs w:val="28"/>
          <w:lang w:val="kk-KZ"/>
        </w:rPr>
      </w:pPr>
      <w:r w:rsidRPr="00BC161F">
        <w:rPr>
          <w:sz w:val="28"/>
          <w:szCs w:val="28"/>
          <w:lang w:val="kk-KZ"/>
        </w:rPr>
        <w:t xml:space="preserve">2. </w:t>
      </w:r>
      <w:r w:rsidR="00BC161F">
        <w:rPr>
          <w:sz w:val="28"/>
          <w:szCs w:val="28"/>
          <w:lang w:val="kk-KZ"/>
        </w:rPr>
        <w:t>«</w:t>
      </w:r>
      <w:r w:rsidR="00BC161F" w:rsidRPr="00BC161F">
        <w:rPr>
          <w:sz w:val="28"/>
          <w:szCs w:val="28"/>
          <w:lang w:val="kk-KZ"/>
        </w:rPr>
        <w:t>Бюджеттік инвестициялар, мемлекеттік-жекешелік әріптестік, оның ішінде концессиялар, мемлекеттік кепілдіктер беру үшін инвестициялық жобалар және техникалық-экономикалық негіздеме әзірлеуді талап ететін бюджеттік инвестициялық жобаларды бюджеттік кредиттеу, қаржы агенттерінің мемлекеттік инвестициялық саясатты іске асыруы мәселелері бойынша республикалық бюджет қаражаты есебінен сараптама жүргізу және құжаттаманы бағалау құнын айқындау әдістемесін бекіту туралы</w:t>
      </w:r>
      <w:r w:rsidR="00BC161F">
        <w:rPr>
          <w:sz w:val="28"/>
          <w:szCs w:val="28"/>
          <w:lang w:val="kk-KZ"/>
        </w:rPr>
        <w:t>»</w:t>
      </w:r>
      <w:r w:rsidR="00BC161F" w:rsidRPr="00BC161F">
        <w:rPr>
          <w:sz w:val="28"/>
          <w:szCs w:val="28"/>
          <w:lang w:val="kk-KZ"/>
        </w:rPr>
        <w:t xml:space="preserve"> Қазақстан Республикасы Ұлттық экономика министрі міндетін атқарушының 2016 жылғы 21 қаңтардағы № 22 бұйрығын</w:t>
      </w:r>
      <w:r w:rsidR="00BC161F">
        <w:rPr>
          <w:sz w:val="28"/>
          <w:szCs w:val="28"/>
          <w:lang w:val="kk-KZ"/>
        </w:rPr>
        <w:t>а</w:t>
      </w:r>
      <w:r w:rsidR="00BC161F" w:rsidRPr="00BC161F">
        <w:rPr>
          <w:sz w:val="28"/>
          <w:szCs w:val="28"/>
          <w:lang w:val="kk-KZ"/>
        </w:rPr>
        <w:t xml:space="preserve"> (Қазақстан Республикасының Нормативтік </w:t>
      </w:r>
      <w:r w:rsidR="00BC161F" w:rsidRPr="00BC161F">
        <w:rPr>
          <w:sz w:val="28"/>
          <w:szCs w:val="28"/>
          <w:lang w:val="kk-KZ"/>
        </w:rPr>
        <w:lastRenderedPageBreak/>
        <w:t>құқықтық актілерді мемлекеттік тіркеу тізілімінде № 13095 болып тіркелген)</w:t>
      </w:r>
      <w:r w:rsidR="00BC161F">
        <w:rPr>
          <w:sz w:val="28"/>
          <w:szCs w:val="28"/>
          <w:lang w:val="kk-KZ"/>
        </w:rPr>
        <w:t xml:space="preserve"> мынадай өзгерістер енгізілсін</w:t>
      </w:r>
      <w:r w:rsidR="00BC161F" w:rsidRPr="00BC161F">
        <w:rPr>
          <w:sz w:val="28"/>
          <w:szCs w:val="28"/>
          <w:lang w:val="kk-KZ"/>
        </w:rPr>
        <w:t>:</w:t>
      </w:r>
    </w:p>
    <w:p w14:paraId="38DBD13D" w14:textId="20DA5205" w:rsidR="002C0D0C" w:rsidRDefault="00B17FE0" w:rsidP="0064015B">
      <w:pPr>
        <w:ind w:firstLine="709"/>
        <w:jc w:val="both"/>
        <w:rPr>
          <w:sz w:val="28"/>
          <w:szCs w:val="28"/>
          <w:lang w:val="kk-KZ"/>
        </w:rPr>
      </w:pPr>
      <w:r w:rsidRPr="00BC161F">
        <w:rPr>
          <w:sz w:val="28"/>
          <w:szCs w:val="28"/>
          <w:lang w:val="kk-KZ"/>
        </w:rPr>
        <w:t xml:space="preserve">көрсетілген бұйрықпен бекітілген </w:t>
      </w:r>
      <w:r w:rsidRPr="00B17FE0">
        <w:rPr>
          <w:sz w:val="28"/>
          <w:szCs w:val="28"/>
          <w:lang w:val="kk-KZ"/>
        </w:rPr>
        <w:t>Бюджеттік инвестициялар, мемлекеттік-жекешелік әріптестік, оның ішінде концессиялар, мемлекеттік кепілдіктер беру үшін инвестициялық жобалар және техникалық-экономикалық негіздеме әзірлеуді талап ететін бюджеттік инвестициялық жобаларды бюджеттік кредиттеу, қаржы агенттерінің мемлекеттік инвестициялық саясатты іске асыруы мәселелері бойынша республикалық бюджет қаражаты есебінен сараптама жүргізу және құжаттаманы бағалау құнын айқындау әдістемес</w:t>
      </w:r>
      <w:r w:rsidR="002C0D0C">
        <w:rPr>
          <w:sz w:val="28"/>
          <w:szCs w:val="28"/>
          <w:lang w:val="kk-KZ"/>
        </w:rPr>
        <w:t>інде (бұдан әрі – Әдістеме):</w:t>
      </w:r>
    </w:p>
    <w:p w14:paraId="1E36A68A" w14:textId="77777777" w:rsidR="002C0D0C" w:rsidRDefault="002C0D0C" w:rsidP="0064015B">
      <w:pPr>
        <w:ind w:firstLine="709"/>
        <w:jc w:val="both"/>
        <w:rPr>
          <w:sz w:val="28"/>
          <w:szCs w:val="28"/>
          <w:lang w:val="kk-KZ"/>
        </w:rPr>
      </w:pPr>
      <w:r>
        <w:rPr>
          <w:sz w:val="28"/>
          <w:szCs w:val="28"/>
          <w:lang w:val="kk-KZ"/>
        </w:rPr>
        <w:t>1 және 2-тармақтар мынадай редакцияда жазылсын:</w:t>
      </w:r>
    </w:p>
    <w:p w14:paraId="3F305625" w14:textId="67EA912E" w:rsidR="002C0D0C" w:rsidRPr="002C0D0C" w:rsidRDefault="002C0D0C" w:rsidP="002C0D0C">
      <w:pPr>
        <w:ind w:firstLine="709"/>
        <w:jc w:val="both"/>
        <w:rPr>
          <w:sz w:val="28"/>
          <w:szCs w:val="28"/>
          <w:lang w:val="kk-KZ"/>
        </w:rPr>
      </w:pPr>
      <w:r>
        <w:rPr>
          <w:sz w:val="28"/>
          <w:szCs w:val="28"/>
          <w:lang w:val="kk-KZ"/>
        </w:rPr>
        <w:t>«</w:t>
      </w:r>
      <w:r w:rsidRPr="002C0D0C">
        <w:rPr>
          <w:sz w:val="28"/>
          <w:szCs w:val="28"/>
          <w:lang w:val="kk-KZ"/>
        </w:rPr>
        <w:t>1. Осы Бюджеттік инвестициялар, мемлекеттік-жекешелік әріптестік, оның ішінде концессиялар, мемлекеттік кепілдіктер беру үшін инвестициялық жобалар және техникалық-экономикалық негіздеме әзірлеуді талап ететін бюджеттік инвестициялық жобаларды бюджеттік кредиттеу, қаржы агенттерінің мемлекеттік инвестициялық саясатты іске асыруы мәселелері бойынша республикалық бюджет қаражаты есебінен сараптама жүргізу және құжаттаманы бағалау құнын айқындау әдістемесі (бұдан әрі – Әдістеме) бюджеттік инвестициялар, мемлекеттік-жекешелік әріптестік, оның ішінде концессиялар, мемлекеттік кепілдіктер беру үшін инвестициялық жобалар және техникалық-экономикалық негіздеме әзірлеуді талап ететін бюджеттік инвестициялық жобаларды бюджеттік кредиттеу, қаржы агенттерінің мемлекеттік инвестициялық саясатты іске асыруы мәселелері бойынша республикалық бюджет қаражаты есебінен сараптама жүргізу және құжаттаманы бағалау</w:t>
      </w:r>
      <w:r>
        <w:rPr>
          <w:sz w:val="28"/>
          <w:szCs w:val="28"/>
          <w:lang w:val="kk-KZ"/>
        </w:rPr>
        <w:t>, халықаралық қаржы институттарының қатысуымен ерекше маңызы бар мемлекеттік-жекешелік әріптестік жобаларын әзірлеуді үйлестіру</w:t>
      </w:r>
      <w:r w:rsidRPr="002C0D0C">
        <w:rPr>
          <w:sz w:val="28"/>
          <w:szCs w:val="28"/>
          <w:lang w:val="kk-KZ"/>
        </w:rPr>
        <w:t xml:space="preserve"> құнын айқындау тәсілдерін белгілеу мақсатында әзірленген.</w:t>
      </w:r>
    </w:p>
    <w:p w14:paraId="6C724ED9" w14:textId="1920BCCE" w:rsidR="00B17FE0" w:rsidRDefault="002C0D0C" w:rsidP="002C0D0C">
      <w:pPr>
        <w:ind w:firstLine="709"/>
        <w:jc w:val="both"/>
        <w:rPr>
          <w:sz w:val="28"/>
          <w:szCs w:val="28"/>
          <w:lang w:val="kk-KZ"/>
        </w:rPr>
      </w:pPr>
      <w:r w:rsidRPr="002C0D0C">
        <w:rPr>
          <w:sz w:val="28"/>
          <w:szCs w:val="28"/>
          <w:lang w:val="kk-KZ"/>
        </w:rPr>
        <w:t>2. Бюджеттік инвестициялар, мемлекеттік-жекешелік әріптестік, оның ішінде концессиялар, мемлекеттік кепілдіктер беру үшін инвестициялық жобалар және техникалық-экономикалық негіздеме әзірлеуді талап ететін бюджеттік инвестициялық жобаларды бюджеттік кредиттеу, қаржы агенттерінің мемлекеттік инвестициялық саясатты іске асыруы мәселелері бойынша республикалық бюджет қаражаты есебінен сараптама жүргізу және құжаттаманы бағалау</w:t>
      </w:r>
      <w:r>
        <w:rPr>
          <w:sz w:val="28"/>
          <w:szCs w:val="28"/>
          <w:lang w:val="kk-KZ"/>
        </w:rPr>
        <w:t xml:space="preserve">, </w:t>
      </w:r>
      <w:r>
        <w:rPr>
          <w:sz w:val="28"/>
          <w:szCs w:val="28"/>
          <w:lang w:val="kk-KZ"/>
        </w:rPr>
        <w:t>халықаралық қаржы институттарының қатысуымен ерекше маңызы бар мемлекеттік-жекешелік әріптестік жобаларын әзірлеуді үйлестіру</w:t>
      </w:r>
      <w:r w:rsidRPr="002C0D0C">
        <w:rPr>
          <w:sz w:val="28"/>
          <w:szCs w:val="28"/>
          <w:lang w:val="kk-KZ"/>
        </w:rPr>
        <w:t xml:space="preserve"> (бұдан әрі – Көрсетілетін қызмет) құны концессия мәселелері бойынша мамандандырылған ұйымның қызметтің бір бірлігіне арналған нормативтік еңбек шығындарына байланысты осы Әдістемеге сәйкес айқындалады.</w:t>
      </w:r>
      <w:r>
        <w:rPr>
          <w:sz w:val="28"/>
          <w:szCs w:val="28"/>
          <w:lang w:val="kk-KZ"/>
        </w:rPr>
        <w:t>»;</w:t>
      </w:r>
    </w:p>
    <w:p w14:paraId="0CFE20E2" w14:textId="29816AD6" w:rsidR="002C0D0C" w:rsidRDefault="002C0D0C" w:rsidP="002C0D0C">
      <w:pPr>
        <w:ind w:firstLine="709"/>
        <w:jc w:val="both"/>
        <w:rPr>
          <w:sz w:val="28"/>
          <w:szCs w:val="28"/>
          <w:lang w:val="kk-KZ"/>
        </w:rPr>
      </w:pPr>
      <w:r>
        <w:rPr>
          <w:sz w:val="28"/>
          <w:szCs w:val="28"/>
          <w:lang w:val="kk-KZ"/>
        </w:rPr>
        <w:t xml:space="preserve">Әдістемеге қосымша </w:t>
      </w:r>
      <w:r>
        <w:rPr>
          <w:sz w:val="28"/>
          <w:szCs w:val="28"/>
          <w:lang w:val="kk-KZ"/>
        </w:rPr>
        <w:t>о</w:t>
      </w:r>
      <w:r w:rsidRPr="00BC161F">
        <w:rPr>
          <w:sz w:val="28"/>
          <w:szCs w:val="28"/>
          <w:lang w:val="kk-KZ"/>
        </w:rPr>
        <w:t xml:space="preserve">сы бұйрыққа </w:t>
      </w:r>
      <w:r>
        <w:rPr>
          <w:sz w:val="28"/>
          <w:szCs w:val="28"/>
          <w:lang w:val="kk-KZ"/>
        </w:rPr>
        <w:t>2</w:t>
      </w:r>
      <w:r>
        <w:rPr>
          <w:sz w:val="28"/>
          <w:szCs w:val="28"/>
          <w:lang w:val="kk-KZ"/>
        </w:rPr>
        <w:t>-</w:t>
      </w:r>
      <w:r w:rsidRPr="00BC161F">
        <w:rPr>
          <w:sz w:val="28"/>
          <w:szCs w:val="28"/>
          <w:lang w:val="kk-KZ"/>
        </w:rPr>
        <w:t>қосымшаға сәйкес редакцияда жазылсын</w:t>
      </w:r>
      <w:r>
        <w:rPr>
          <w:sz w:val="28"/>
          <w:szCs w:val="28"/>
          <w:lang w:val="kk-KZ"/>
        </w:rPr>
        <w:t>.</w:t>
      </w:r>
    </w:p>
    <w:p w14:paraId="3AF64346" w14:textId="24BF8985" w:rsidR="00D573E9" w:rsidRPr="00B17FE0" w:rsidRDefault="00D573E9" w:rsidP="0064015B">
      <w:pPr>
        <w:tabs>
          <w:tab w:val="left" w:pos="993"/>
        </w:tabs>
        <w:ind w:firstLine="709"/>
        <w:jc w:val="both"/>
        <w:rPr>
          <w:sz w:val="28"/>
          <w:szCs w:val="28"/>
          <w:lang w:val="kk-KZ"/>
        </w:rPr>
      </w:pPr>
      <w:r w:rsidRPr="00B17FE0">
        <w:rPr>
          <w:sz w:val="28"/>
          <w:szCs w:val="28"/>
          <w:lang w:val="kk-KZ"/>
        </w:rPr>
        <w:t xml:space="preserve">3. </w:t>
      </w:r>
      <w:r w:rsidR="00B17FE0" w:rsidRPr="00B17FE0">
        <w:rPr>
          <w:sz w:val="28"/>
          <w:szCs w:val="28"/>
          <w:lang w:val="kk-KZ"/>
        </w:rPr>
        <w:t xml:space="preserve">Қазақстан Республикасы Ұлттық экономика министрлігінің </w:t>
      </w:r>
      <w:r w:rsidR="00B17FE0">
        <w:rPr>
          <w:sz w:val="28"/>
          <w:szCs w:val="28"/>
          <w:lang w:val="kk-KZ"/>
        </w:rPr>
        <w:t>Инвестициялық саясат және қаржы секторын дамыту</w:t>
      </w:r>
      <w:r w:rsidR="00B17FE0" w:rsidRPr="00B17FE0">
        <w:rPr>
          <w:sz w:val="28"/>
          <w:szCs w:val="28"/>
          <w:lang w:val="kk-KZ"/>
        </w:rPr>
        <w:t xml:space="preserve"> департаменті Қазақстан </w:t>
      </w:r>
      <w:r w:rsidR="00B17FE0" w:rsidRPr="00B17FE0">
        <w:rPr>
          <w:sz w:val="28"/>
          <w:szCs w:val="28"/>
          <w:lang w:val="kk-KZ"/>
        </w:rPr>
        <w:lastRenderedPageBreak/>
        <w:t>Республикасының заңнамасында белгіленген тəртіппен осы бұйрықты Қазақстан Республикасының Әділет министрлігінде мемлекеттік тіркеуді және оны Қазақстан Республикасы Ұлттық экономика министрлігінің интернет-ресурсында орналастыруды қамтамасыз етсін</w:t>
      </w:r>
      <w:r w:rsidRPr="00B17FE0">
        <w:rPr>
          <w:sz w:val="28"/>
          <w:szCs w:val="28"/>
          <w:lang w:val="kk-KZ"/>
        </w:rPr>
        <w:t>.</w:t>
      </w:r>
    </w:p>
    <w:p w14:paraId="147F9F10" w14:textId="1B49B5B9" w:rsidR="00D573E9" w:rsidRPr="00B17FE0" w:rsidRDefault="00615AE7" w:rsidP="0064015B">
      <w:pPr>
        <w:tabs>
          <w:tab w:val="left" w:pos="993"/>
        </w:tabs>
        <w:ind w:firstLine="709"/>
        <w:jc w:val="both"/>
        <w:rPr>
          <w:sz w:val="28"/>
          <w:szCs w:val="28"/>
          <w:lang w:val="kk-KZ"/>
        </w:rPr>
      </w:pPr>
      <w:r w:rsidRPr="00B17FE0">
        <w:rPr>
          <w:sz w:val="28"/>
          <w:szCs w:val="28"/>
          <w:lang w:val="kk-KZ"/>
        </w:rPr>
        <w:t>4.</w:t>
      </w:r>
      <w:r w:rsidR="00D573E9" w:rsidRPr="00B17FE0">
        <w:rPr>
          <w:sz w:val="28"/>
          <w:szCs w:val="28"/>
          <w:lang w:val="kk-KZ"/>
        </w:rPr>
        <w:t xml:space="preserve"> </w:t>
      </w:r>
      <w:r w:rsidR="00B17FE0" w:rsidRPr="00B17FE0">
        <w:rPr>
          <w:sz w:val="28"/>
          <w:szCs w:val="28"/>
          <w:lang w:val="kk-KZ"/>
        </w:rPr>
        <w:t>Осы бұйрықтың орындалуын бақылау жетекшілік ететін Қазақстан Республикасының Ұлттық экономика вице-министріне жүктелсін.</w:t>
      </w:r>
    </w:p>
    <w:p w14:paraId="7F05D8FD" w14:textId="1D715D2C" w:rsidR="00D573E9" w:rsidRPr="00B17FE0" w:rsidRDefault="00615AE7" w:rsidP="0064015B">
      <w:pPr>
        <w:tabs>
          <w:tab w:val="left" w:pos="993"/>
        </w:tabs>
        <w:ind w:firstLine="709"/>
        <w:jc w:val="both"/>
        <w:rPr>
          <w:sz w:val="28"/>
          <w:szCs w:val="28"/>
          <w:lang w:val="kk-KZ"/>
        </w:rPr>
      </w:pPr>
      <w:r w:rsidRPr="00B17FE0">
        <w:rPr>
          <w:sz w:val="28"/>
          <w:szCs w:val="28"/>
          <w:lang w:val="kk-KZ"/>
        </w:rPr>
        <w:t>5</w:t>
      </w:r>
      <w:r w:rsidR="00D573E9" w:rsidRPr="00B17FE0">
        <w:rPr>
          <w:sz w:val="28"/>
          <w:szCs w:val="28"/>
          <w:lang w:val="kk-KZ"/>
        </w:rPr>
        <w:t xml:space="preserve">. </w:t>
      </w:r>
      <w:r w:rsidR="00B17FE0" w:rsidRPr="00B17FE0">
        <w:rPr>
          <w:sz w:val="28"/>
          <w:szCs w:val="28"/>
          <w:lang w:val="kk-KZ"/>
        </w:rPr>
        <w:t xml:space="preserve">Осы бұйрық алғашқы ресми жарияланған күнінен кейін күнтізбелік он күн </w:t>
      </w:r>
      <w:r w:rsidR="00B17FE0">
        <w:rPr>
          <w:sz w:val="28"/>
          <w:szCs w:val="28"/>
          <w:lang w:val="kk-KZ"/>
        </w:rPr>
        <w:t>өткен соң қолданысқа енгізіледі және</w:t>
      </w:r>
      <w:r w:rsidR="00D573E9" w:rsidRPr="00B17FE0">
        <w:rPr>
          <w:sz w:val="28"/>
          <w:szCs w:val="28"/>
          <w:lang w:val="kk-KZ"/>
        </w:rPr>
        <w:t xml:space="preserve"> </w:t>
      </w:r>
      <w:r w:rsidR="00B17FE0" w:rsidRPr="00B17FE0">
        <w:rPr>
          <w:sz w:val="28"/>
          <w:szCs w:val="28"/>
          <w:lang w:val="kk-KZ"/>
        </w:rPr>
        <w:t>2025 жылғы 1 қаңтардан бастап туындаған құқықтық қатынастарға қолданылады.</w:t>
      </w:r>
    </w:p>
    <w:bookmarkEnd w:id="0"/>
    <w:tbl>
      <w:tblPr>
        <w:tblStyle w:val="aa"/>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934"/>
      </w:tblGrid>
      <w:tr w:rsidR="00B87C23" w14:paraId="1F49C934" w14:textId="77777777" w:rsidTr="0087293F">
        <w:tc>
          <w:tcPr>
            <w:tcW w:w="4813" w:type="dxa"/>
          </w:tcPr>
          <w:p w14:paraId="5AF11D5F" w14:textId="77777777" w:rsidR="00B87C23" w:rsidRPr="00B17FE0" w:rsidRDefault="00B87C23" w:rsidP="0064015B">
            <w:pPr>
              <w:rPr>
                <w:b/>
                <w:color w:val="000000"/>
                <w:sz w:val="28"/>
                <w:lang w:val="kk-KZ"/>
              </w:rPr>
            </w:pPr>
          </w:p>
          <w:p w14:paraId="035C060C" w14:textId="77777777" w:rsidR="00C21FD4" w:rsidRPr="00B17FE0" w:rsidRDefault="00C21FD4" w:rsidP="0064015B">
            <w:pPr>
              <w:rPr>
                <w:b/>
                <w:color w:val="000000"/>
                <w:sz w:val="28"/>
                <w:lang w:val="kk-KZ"/>
              </w:rPr>
            </w:pPr>
          </w:p>
          <w:p w14:paraId="2C197FA2" w14:textId="16F2E638" w:rsidR="00B87C23" w:rsidRPr="009466A8" w:rsidRDefault="00B17FE0" w:rsidP="0064015B">
            <w:pPr>
              <w:ind w:firstLine="709"/>
              <w:jc w:val="both"/>
              <w:rPr>
                <w:b/>
                <w:color w:val="000000"/>
                <w:sz w:val="28"/>
                <w:lang w:val="kk-KZ"/>
              </w:rPr>
            </w:pPr>
            <w:r>
              <w:rPr>
                <w:b/>
                <w:color w:val="000000"/>
                <w:sz w:val="28"/>
                <w:lang w:val="kk-KZ"/>
              </w:rPr>
              <w:t>Лауазымы</w:t>
            </w:r>
            <w:r w:rsidR="00B87C23">
              <w:rPr>
                <w:b/>
                <w:color w:val="000000"/>
                <w:sz w:val="28"/>
                <w:lang w:val="kk-KZ"/>
              </w:rPr>
              <w:t xml:space="preserve">   </w:t>
            </w:r>
          </w:p>
        </w:tc>
        <w:tc>
          <w:tcPr>
            <w:tcW w:w="4934" w:type="dxa"/>
          </w:tcPr>
          <w:p w14:paraId="694243B0" w14:textId="77777777" w:rsidR="00B87C23" w:rsidRDefault="00B87C23" w:rsidP="0064015B">
            <w:pPr>
              <w:jc w:val="center"/>
              <w:rPr>
                <w:b/>
                <w:color w:val="000000"/>
                <w:sz w:val="28"/>
              </w:rPr>
            </w:pPr>
          </w:p>
          <w:p w14:paraId="7C60B061" w14:textId="77777777" w:rsidR="00C21FD4" w:rsidRDefault="00C21FD4" w:rsidP="0064015B">
            <w:pPr>
              <w:jc w:val="center"/>
              <w:rPr>
                <w:b/>
                <w:color w:val="000000"/>
                <w:sz w:val="28"/>
              </w:rPr>
            </w:pPr>
          </w:p>
          <w:p w14:paraId="403DD60F" w14:textId="37A49F14" w:rsidR="00B87C23" w:rsidRPr="00B17FE0" w:rsidRDefault="00B17FE0" w:rsidP="0064015B">
            <w:pPr>
              <w:jc w:val="right"/>
              <w:rPr>
                <w:b/>
                <w:color w:val="000000"/>
                <w:sz w:val="28"/>
                <w:lang w:val="kk-KZ"/>
              </w:rPr>
            </w:pPr>
            <w:r>
              <w:rPr>
                <w:b/>
                <w:color w:val="000000"/>
                <w:sz w:val="28"/>
                <w:lang w:val="kk-KZ"/>
              </w:rPr>
              <w:t>Аты-жөні</w:t>
            </w:r>
          </w:p>
        </w:tc>
      </w:tr>
    </w:tbl>
    <w:p w14:paraId="6AB6B65E" w14:textId="77777777" w:rsidR="00D573E9" w:rsidRDefault="00D573E9" w:rsidP="0064015B">
      <w:pPr>
        <w:pStyle w:val="a8"/>
        <w:jc w:val="both"/>
        <w:rPr>
          <w:color w:val="000000"/>
          <w:spacing w:val="2"/>
          <w:sz w:val="28"/>
          <w:szCs w:val="28"/>
        </w:rPr>
      </w:pPr>
    </w:p>
    <w:p w14:paraId="5F69207D" w14:textId="77777777" w:rsidR="00C21FD4" w:rsidRDefault="00C21FD4" w:rsidP="0064015B">
      <w:pPr>
        <w:pStyle w:val="a8"/>
        <w:jc w:val="both"/>
        <w:rPr>
          <w:color w:val="000000"/>
          <w:spacing w:val="2"/>
          <w:sz w:val="28"/>
          <w:szCs w:val="28"/>
        </w:rPr>
      </w:pPr>
    </w:p>
    <w:p w14:paraId="62349F49" w14:textId="77777777" w:rsidR="00AE784A" w:rsidRDefault="00AE784A" w:rsidP="0064015B">
      <w:pPr>
        <w:pStyle w:val="a8"/>
        <w:jc w:val="both"/>
        <w:rPr>
          <w:color w:val="000000"/>
          <w:spacing w:val="2"/>
          <w:sz w:val="28"/>
          <w:szCs w:val="28"/>
        </w:rPr>
      </w:pPr>
    </w:p>
    <w:p w14:paraId="17CF9BE6" w14:textId="77777777" w:rsidR="00AE784A" w:rsidRDefault="00AE784A" w:rsidP="0064015B">
      <w:pPr>
        <w:pStyle w:val="a8"/>
        <w:jc w:val="both"/>
        <w:rPr>
          <w:color w:val="000000"/>
          <w:spacing w:val="2"/>
          <w:sz w:val="28"/>
          <w:szCs w:val="28"/>
        </w:rPr>
      </w:pPr>
    </w:p>
    <w:p w14:paraId="129C7B02" w14:textId="77777777" w:rsidR="00AE784A" w:rsidRDefault="00AE784A" w:rsidP="0064015B">
      <w:pPr>
        <w:pStyle w:val="a8"/>
        <w:jc w:val="both"/>
        <w:rPr>
          <w:color w:val="000000"/>
          <w:spacing w:val="2"/>
          <w:sz w:val="28"/>
          <w:szCs w:val="28"/>
        </w:rPr>
      </w:pPr>
    </w:p>
    <w:p w14:paraId="1827B4E6" w14:textId="77777777" w:rsidR="00AE784A" w:rsidRDefault="00AE784A" w:rsidP="0064015B">
      <w:pPr>
        <w:pStyle w:val="a8"/>
        <w:jc w:val="both"/>
        <w:rPr>
          <w:color w:val="000000"/>
          <w:spacing w:val="2"/>
          <w:sz w:val="28"/>
          <w:szCs w:val="28"/>
        </w:rPr>
      </w:pPr>
    </w:p>
    <w:p w14:paraId="4653A5BC" w14:textId="77777777" w:rsidR="00AE784A" w:rsidRDefault="00AE784A" w:rsidP="0064015B">
      <w:pPr>
        <w:pStyle w:val="a8"/>
        <w:jc w:val="both"/>
        <w:rPr>
          <w:color w:val="000000"/>
          <w:spacing w:val="2"/>
          <w:sz w:val="28"/>
          <w:szCs w:val="28"/>
        </w:rPr>
      </w:pPr>
    </w:p>
    <w:p w14:paraId="1209F065" w14:textId="77777777" w:rsidR="00AE784A" w:rsidRDefault="00AE784A" w:rsidP="0064015B">
      <w:pPr>
        <w:pStyle w:val="a8"/>
        <w:jc w:val="both"/>
        <w:rPr>
          <w:color w:val="000000"/>
          <w:spacing w:val="2"/>
          <w:sz w:val="28"/>
          <w:szCs w:val="28"/>
        </w:rPr>
      </w:pPr>
    </w:p>
    <w:p w14:paraId="22581707" w14:textId="77777777" w:rsidR="00AE784A" w:rsidRDefault="00AE784A" w:rsidP="0064015B">
      <w:pPr>
        <w:pStyle w:val="a8"/>
        <w:jc w:val="both"/>
        <w:rPr>
          <w:color w:val="000000"/>
          <w:spacing w:val="2"/>
          <w:sz w:val="28"/>
          <w:szCs w:val="28"/>
        </w:rPr>
      </w:pPr>
    </w:p>
    <w:p w14:paraId="28783432" w14:textId="77777777" w:rsidR="00AE784A" w:rsidRDefault="00AE784A" w:rsidP="0064015B">
      <w:pPr>
        <w:pStyle w:val="a8"/>
        <w:jc w:val="both"/>
        <w:rPr>
          <w:color w:val="000000"/>
          <w:spacing w:val="2"/>
          <w:sz w:val="28"/>
          <w:szCs w:val="28"/>
        </w:rPr>
      </w:pPr>
    </w:p>
    <w:p w14:paraId="26773509" w14:textId="77777777" w:rsidR="00AE784A" w:rsidRDefault="00AE784A" w:rsidP="0064015B">
      <w:pPr>
        <w:pStyle w:val="a8"/>
        <w:jc w:val="both"/>
        <w:rPr>
          <w:color w:val="000000"/>
          <w:spacing w:val="2"/>
          <w:sz w:val="28"/>
          <w:szCs w:val="28"/>
        </w:rPr>
      </w:pPr>
    </w:p>
    <w:p w14:paraId="463A7010" w14:textId="77777777" w:rsidR="00AE784A" w:rsidRDefault="00AE784A" w:rsidP="0064015B">
      <w:pPr>
        <w:pStyle w:val="a8"/>
        <w:jc w:val="both"/>
        <w:rPr>
          <w:color w:val="000000"/>
          <w:spacing w:val="2"/>
          <w:sz w:val="28"/>
          <w:szCs w:val="28"/>
        </w:rPr>
      </w:pPr>
    </w:p>
    <w:p w14:paraId="4AE9EED4" w14:textId="77777777" w:rsidR="00AE784A" w:rsidRDefault="00AE784A" w:rsidP="0064015B">
      <w:pPr>
        <w:pStyle w:val="a8"/>
        <w:jc w:val="both"/>
        <w:rPr>
          <w:color w:val="000000"/>
          <w:spacing w:val="2"/>
          <w:sz w:val="28"/>
          <w:szCs w:val="28"/>
        </w:rPr>
      </w:pPr>
    </w:p>
    <w:p w14:paraId="0B7C0CC4" w14:textId="77777777" w:rsidR="00AE784A" w:rsidRDefault="00AE784A" w:rsidP="0064015B">
      <w:pPr>
        <w:pStyle w:val="a8"/>
        <w:jc w:val="both"/>
        <w:rPr>
          <w:color w:val="000000"/>
          <w:spacing w:val="2"/>
          <w:sz w:val="28"/>
          <w:szCs w:val="28"/>
        </w:rPr>
      </w:pPr>
    </w:p>
    <w:p w14:paraId="31027533" w14:textId="77777777" w:rsidR="00AE784A" w:rsidRDefault="00AE784A" w:rsidP="0064015B">
      <w:pPr>
        <w:pStyle w:val="a8"/>
        <w:jc w:val="both"/>
        <w:rPr>
          <w:color w:val="000000"/>
          <w:spacing w:val="2"/>
          <w:sz w:val="28"/>
          <w:szCs w:val="28"/>
        </w:rPr>
      </w:pPr>
    </w:p>
    <w:p w14:paraId="4656EFA2" w14:textId="77777777" w:rsidR="00AE784A" w:rsidRDefault="00AE784A" w:rsidP="0064015B">
      <w:pPr>
        <w:pStyle w:val="a8"/>
        <w:jc w:val="both"/>
        <w:rPr>
          <w:color w:val="000000"/>
          <w:spacing w:val="2"/>
          <w:sz w:val="28"/>
          <w:szCs w:val="28"/>
        </w:rPr>
      </w:pPr>
    </w:p>
    <w:p w14:paraId="1033E5FB" w14:textId="77777777" w:rsidR="00AE784A" w:rsidRDefault="00AE784A" w:rsidP="0064015B">
      <w:pPr>
        <w:pStyle w:val="a8"/>
        <w:jc w:val="both"/>
        <w:rPr>
          <w:color w:val="000000"/>
          <w:spacing w:val="2"/>
          <w:sz w:val="28"/>
          <w:szCs w:val="28"/>
        </w:rPr>
      </w:pPr>
    </w:p>
    <w:p w14:paraId="320A96A4" w14:textId="77777777" w:rsidR="00AE784A" w:rsidRDefault="00AE784A" w:rsidP="0064015B">
      <w:pPr>
        <w:pStyle w:val="a8"/>
        <w:jc w:val="both"/>
        <w:rPr>
          <w:color w:val="000000"/>
          <w:spacing w:val="2"/>
          <w:sz w:val="28"/>
          <w:szCs w:val="28"/>
        </w:rPr>
      </w:pPr>
    </w:p>
    <w:p w14:paraId="5B41DDDB" w14:textId="77777777" w:rsidR="00AE784A" w:rsidRDefault="00AE784A" w:rsidP="0064015B">
      <w:pPr>
        <w:pStyle w:val="a8"/>
        <w:jc w:val="both"/>
        <w:rPr>
          <w:color w:val="000000"/>
          <w:spacing w:val="2"/>
          <w:sz w:val="28"/>
          <w:szCs w:val="28"/>
        </w:rPr>
      </w:pPr>
    </w:p>
    <w:p w14:paraId="08E8F0F4" w14:textId="77777777" w:rsidR="00AE784A" w:rsidRDefault="00AE784A" w:rsidP="0064015B">
      <w:pPr>
        <w:pStyle w:val="a8"/>
        <w:jc w:val="both"/>
        <w:rPr>
          <w:color w:val="000000"/>
          <w:spacing w:val="2"/>
          <w:sz w:val="28"/>
          <w:szCs w:val="28"/>
        </w:rPr>
      </w:pPr>
    </w:p>
    <w:p w14:paraId="6B7084AC" w14:textId="77777777" w:rsidR="00AE784A" w:rsidRDefault="00AE784A" w:rsidP="0064015B">
      <w:pPr>
        <w:pStyle w:val="a8"/>
        <w:jc w:val="both"/>
        <w:rPr>
          <w:color w:val="000000"/>
          <w:spacing w:val="2"/>
          <w:sz w:val="28"/>
          <w:szCs w:val="28"/>
        </w:rPr>
      </w:pPr>
    </w:p>
    <w:p w14:paraId="569EB7FD" w14:textId="77777777" w:rsidR="00AE784A" w:rsidRDefault="00AE784A" w:rsidP="0064015B">
      <w:pPr>
        <w:pStyle w:val="a8"/>
        <w:jc w:val="both"/>
        <w:rPr>
          <w:color w:val="000000"/>
          <w:spacing w:val="2"/>
          <w:sz w:val="28"/>
          <w:szCs w:val="28"/>
        </w:rPr>
      </w:pPr>
    </w:p>
    <w:p w14:paraId="22054858" w14:textId="77777777" w:rsidR="00AE784A" w:rsidRDefault="00AE784A" w:rsidP="0064015B">
      <w:pPr>
        <w:pStyle w:val="a8"/>
        <w:jc w:val="both"/>
        <w:rPr>
          <w:color w:val="000000"/>
          <w:spacing w:val="2"/>
          <w:sz w:val="28"/>
          <w:szCs w:val="28"/>
        </w:rPr>
      </w:pPr>
    </w:p>
    <w:p w14:paraId="3FB50CDE" w14:textId="77777777" w:rsidR="00AE784A" w:rsidRDefault="00AE784A" w:rsidP="0064015B">
      <w:pPr>
        <w:pStyle w:val="a8"/>
        <w:jc w:val="both"/>
        <w:rPr>
          <w:color w:val="000000"/>
          <w:spacing w:val="2"/>
          <w:sz w:val="28"/>
          <w:szCs w:val="28"/>
        </w:rPr>
      </w:pPr>
    </w:p>
    <w:p w14:paraId="5C7DC376" w14:textId="77777777" w:rsidR="00B17FE0" w:rsidRPr="00B17FE0" w:rsidRDefault="00B17FE0" w:rsidP="0064015B">
      <w:pPr>
        <w:pStyle w:val="a8"/>
        <w:jc w:val="both"/>
        <w:rPr>
          <w:color w:val="000000"/>
          <w:spacing w:val="2"/>
          <w:sz w:val="28"/>
          <w:szCs w:val="28"/>
          <w:lang w:val="kk-KZ"/>
        </w:rPr>
      </w:pPr>
    </w:p>
    <w:p w14:paraId="2F74555D" w14:textId="788AE723" w:rsidR="00B17FE0" w:rsidRPr="00B17FE0" w:rsidRDefault="00B17FE0" w:rsidP="00B17FE0">
      <w:pPr>
        <w:pStyle w:val="a8"/>
        <w:jc w:val="both"/>
        <w:rPr>
          <w:rFonts w:eastAsiaTheme="minorHAnsi"/>
          <w:sz w:val="28"/>
          <w:szCs w:val="28"/>
          <w:lang w:val="kk-KZ"/>
        </w:rPr>
      </w:pPr>
      <w:r>
        <w:rPr>
          <w:rFonts w:eastAsiaTheme="minorHAnsi"/>
          <w:sz w:val="28"/>
          <w:szCs w:val="28"/>
          <w:lang w:val="kk-KZ"/>
        </w:rPr>
        <w:t>«</w:t>
      </w:r>
      <w:r w:rsidRPr="00B17FE0">
        <w:rPr>
          <w:rFonts w:eastAsiaTheme="minorHAnsi"/>
          <w:sz w:val="28"/>
          <w:szCs w:val="28"/>
        </w:rPr>
        <w:t>КЕЛІСІЛДІ</w:t>
      </w:r>
      <w:r>
        <w:rPr>
          <w:rFonts w:eastAsiaTheme="minorHAnsi"/>
          <w:sz w:val="28"/>
          <w:szCs w:val="28"/>
          <w:lang w:val="kk-KZ"/>
        </w:rPr>
        <w:t>»</w:t>
      </w:r>
    </w:p>
    <w:p w14:paraId="7D12B633" w14:textId="009A4C58" w:rsidR="00B17FE0" w:rsidRPr="00B17FE0" w:rsidRDefault="00B17FE0" w:rsidP="00B17FE0">
      <w:pPr>
        <w:pStyle w:val="a8"/>
        <w:jc w:val="both"/>
        <w:rPr>
          <w:rFonts w:eastAsiaTheme="minorHAnsi"/>
          <w:sz w:val="28"/>
          <w:szCs w:val="28"/>
        </w:rPr>
      </w:pPr>
      <w:proofErr w:type="spellStart"/>
      <w:r w:rsidRPr="00B17FE0">
        <w:rPr>
          <w:rFonts w:eastAsiaTheme="minorHAnsi"/>
          <w:sz w:val="28"/>
          <w:szCs w:val="28"/>
        </w:rPr>
        <w:t>Қазастан</w:t>
      </w:r>
      <w:proofErr w:type="spellEnd"/>
      <w:r w:rsidRPr="00B17FE0">
        <w:rPr>
          <w:rFonts w:eastAsiaTheme="minorHAnsi"/>
          <w:sz w:val="28"/>
          <w:szCs w:val="28"/>
        </w:rPr>
        <w:t xml:space="preserve"> </w:t>
      </w:r>
      <w:proofErr w:type="spellStart"/>
      <w:r w:rsidRPr="00B17FE0">
        <w:rPr>
          <w:rFonts w:eastAsiaTheme="minorHAnsi"/>
          <w:sz w:val="28"/>
          <w:szCs w:val="28"/>
        </w:rPr>
        <w:t>Республикасының</w:t>
      </w:r>
      <w:proofErr w:type="spellEnd"/>
    </w:p>
    <w:p w14:paraId="0023E871" w14:textId="11133D3F" w:rsidR="00497D20" w:rsidRPr="00497D20" w:rsidRDefault="00B17FE0" w:rsidP="00B17FE0">
      <w:pPr>
        <w:pStyle w:val="a8"/>
        <w:jc w:val="both"/>
        <w:rPr>
          <w:sz w:val="28"/>
          <w:szCs w:val="28"/>
        </w:rPr>
      </w:pPr>
      <w:r>
        <w:rPr>
          <w:rFonts w:eastAsiaTheme="minorHAnsi"/>
          <w:sz w:val="28"/>
          <w:szCs w:val="28"/>
          <w:lang w:val="kk-KZ"/>
        </w:rPr>
        <w:t>Қаржы</w:t>
      </w:r>
      <w:r w:rsidRPr="00B17FE0">
        <w:rPr>
          <w:rFonts w:eastAsiaTheme="minorHAnsi"/>
          <w:sz w:val="28"/>
          <w:szCs w:val="28"/>
        </w:rPr>
        <w:t xml:space="preserve"> </w:t>
      </w:r>
      <w:proofErr w:type="spellStart"/>
      <w:r w:rsidRPr="00B17FE0">
        <w:rPr>
          <w:rFonts w:eastAsiaTheme="minorHAnsi"/>
          <w:sz w:val="28"/>
          <w:szCs w:val="28"/>
        </w:rPr>
        <w:t>министрлігі</w:t>
      </w:r>
      <w:proofErr w:type="spellEnd"/>
    </w:p>
    <w:sectPr w:rsidR="00497D20" w:rsidRPr="00497D20" w:rsidSect="000F43EC">
      <w:headerReference w:type="even" r:id="rId7"/>
      <w:headerReference w:type="default" r:id="rId8"/>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4AE2D" w14:textId="77777777" w:rsidR="00613A85" w:rsidRDefault="00613A85">
      <w:r>
        <w:separator/>
      </w:r>
    </w:p>
  </w:endnote>
  <w:endnote w:type="continuationSeparator" w:id="0">
    <w:p w14:paraId="5C6329CF" w14:textId="77777777" w:rsidR="00613A85" w:rsidRDefault="00613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7883C" w14:textId="77777777" w:rsidR="00613A85" w:rsidRDefault="00613A85">
      <w:r>
        <w:separator/>
      </w:r>
    </w:p>
  </w:footnote>
  <w:footnote w:type="continuationSeparator" w:id="0">
    <w:p w14:paraId="05628FC9" w14:textId="77777777" w:rsidR="00613A85" w:rsidRDefault="00613A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21072" w14:textId="77777777" w:rsidR="00BE78CA" w:rsidRDefault="00BE78CA" w:rsidP="00E43190">
    <w:pPr>
      <w:pStyle w:val="ab"/>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20EDC566" w14:textId="77777777" w:rsidR="00BE78CA" w:rsidRDefault="00BE78CA">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F9EF1" w14:textId="4416371B" w:rsidR="00BE78CA" w:rsidRPr="003B4750" w:rsidRDefault="00BE78CA" w:rsidP="00E43190">
    <w:pPr>
      <w:pStyle w:val="ab"/>
      <w:framePr w:wrap="around" w:vAnchor="text" w:hAnchor="margin" w:xAlign="center" w:y="1"/>
      <w:rPr>
        <w:rStyle w:val="af2"/>
        <w:sz w:val="28"/>
      </w:rPr>
    </w:pPr>
    <w:r w:rsidRPr="003B4750">
      <w:rPr>
        <w:rStyle w:val="af2"/>
        <w:sz w:val="28"/>
      </w:rPr>
      <w:fldChar w:fldCharType="begin"/>
    </w:r>
    <w:r w:rsidRPr="003B4750">
      <w:rPr>
        <w:rStyle w:val="af2"/>
        <w:sz w:val="28"/>
      </w:rPr>
      <w:instrText xml:space="preserve">PAGE  </w:instrText>
    </w:r>
    <w:r w:rsidRPr="003B4750">
      <w:rPr>
        <w:rStyle w:val="af2"/>
        <w:sz w:val="28"/>
      </w:rPr>
      <w:fldChar w:fldCharType="separate"/>
    </w:r>
    <w:r w:rsidR="00B17FE0">
      <w:rPr>
        <w:rStyle w:val="af2"/>
        <w:noProof/>
        <w:sz w:val="28"/>
      </w:rPr>
      <w:t>2</w:t>
    </w:r>
    <w:r w:rsidRPr="003B4750">
      <w:rPr>
        <w:rStyle w:val="af2"/>
        <w:sz w:val="28"/>
      </w:rPr>
      <w:fldChar w:fldCharType="end"/>
    </w:r>
  </w:p>
  <w:p w14:paraId="7541707E" w14:textId="77777777" w:rsidR="00BE78CA" w:rsidRDefault="00BE78C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3377EB4"/>
    <w:multiLevelType w:val="singleLevel"/>
    <w:tmpl w:val="B3377EB4"/>
    <w:lvl w:ilvl="0">
      <w:start w:val="2"/>
      <w:numFmt w:val="decimal"/>
      <w:suff w:val="space"/>
      <w:lvlText w:val="%1."/>
      <w:lvlJc w:val="left"/>
    </w:lvl>
  </w:abstractNum>
  <w:abstractNum w:abstractNumId="1"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2"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6A3D7CD5"/>
    <w:multiLevelType w:val="singleLevel"/>
    <w:tmpl w:val="6A3D7CD5"/>
    <w:lvl w:ilvl="0">
      <w:start w:val="1"/>
      <w:numFmt w:val="decimal"/>
      <w:suff w:val="space"/>
      <w:lvlText w:val="%1)"/>
      <w:lvlJc w:val="left"/>
    </w:lvl>
  </w:abstractNum>
  <w:abstractNum w:abstractNumId="4" w15:restartNumberingAfterBreak="0">
    <w:nsid w:val="6ABC71D6"/>
    <w:multiLevelType w:val="hybridMultilevel"/>
    <w:tmpl w:val="C82A6E7C"/>
    <w:lvl w:ilvl="0" w:tplc="26ACE0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abstractNum w:abstractNumId="6" w15:restartNumberingAfterBreak="0">
    <w:nsid w:val="724909FE"/>
    <w:multiLevelType w:val="singleLevel"/>
    <w:tmpl w:val="724909FE"/>
    <w:lvl w:ilvl="0">
      <w:start w:val="1"/>
      <w:numFmt w:val="decimal"/>
      <w:suff w:val="space"/>
      <w:lvlText w:val="%1."/>
      <w:lvlJc w:val="left"/>
    </w:lvl>
  </w:abstractNum>
  <w:num w:numId="1" w16cid:durableId="1974405857">
    <w:abstractNumId w:val="2"/>
  </w:num>
  <w:num w:numId="2" w16cid:durableId="561699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27698247">
    <w:abstractNumId w:val="1"/>
  </w:num>
  <w:num w:numId="4" w16cid:durableId="1416052203">
    <w:abstractNumId w:val="6"/>
  </w:num>
  <w:num w:numId="5" w16cid:durableId="271712751">
    <w:abstractNumId w:val="3"/>
  </w:num>
  <w:num w:numId="6" w16cid:durableId="1924222450">
    <w:abstractNumId w:val="0"/>
  </w:num>
  <w:num w:numId="7" w16cid:durableId="12712045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7D62"/>
    <w:rsid w:val="000653AF"/>
    <w:rsid w:val="00066A87"/>
    <w:rsid w:val="00073119"/>
    <w:rsid w:val="000922AA"/>
    <w:rsid w:val="000D4DAC"/>
    <w:rsid w:val="000F43EC"/>
    <w:rsid w:val="000F48E7"/>
    <w:rsid w:val="00110DA3"/>
    <w:rsid w:val="001204BA"/>
    <w:rsid w:val="001319EE"/>
    <w:rsid w:val="00143292"/>
    <w:rsid w:val="001763DE"/>
    <w:rsid w:val="00185E1F"/>
    <w:rsid w:val="001A1881"/>
    <w:rsid w:val="001A56D6"/>
    <w:rsid w:val="001B0057"/>
    <w:rsid w:val="001B61C1"/>
    <w:rsid w:val="001D21A6"/>
    <w:rsid w:val="001F4925"/>
    <w:rsid w:val="001F64CB"/>
    <w:rsid w:val="002000F4"/>
    <w:rsid w:val="0022101F"/>
    <w:rsid w:val="002225B7"/>
    <w:rsid w:val="0023374B"/>
    <w:rsid w:val="00244410"/>
    <w:rsid w:val="00251F3F"/>
    <w:rsid w:val="002753D4"/>
    <w:rsid w:val="002A394A"/>
    <w:rsid w:val="002C0D0C"/>
    <w:rsid w:val="002C49BE"/>
    <w:rsid w:val="002F075E"/>
    <w:rsid w:val="003042B7"/>
    <w:rsid w:val="00330B0F"/>
    <w:rsid w:val="00364E0B"/>
    <w:rsid w:val="0037670B"/>
    <w:rsid w:val="0038799B"/>
    <w:rsid w:val="003A4EA4"/>
    <w:rsid w:val="003B4750"/>
    <w:rsid w:val="003C3909"/>
    <w:rsid w:val="003D781A"/>
    <w:rsid w:val="003F241E"/>
    <w:rsid w:val="00423754"/>
    <w:rsid w:val="00430E89"/>
    <w:rsid w:val="00463307"/>
    <w:rsid w:val="004726FE"/>
    <w:rsid w:val="004732A5"/>
    <w:rsid w:val="00486895"/>
    <w:rsid w:val="0049623C"/>
    <w:rsid w:val="00497D20"/>
    <w:rsid w:val="004B3276"/>
    <w:rsid w:val="004B3327"/>
    <w:rsid w:val="004B400D"/>
    <w:rsid w:val="004C34B8"/>
    <w:rsid w:val="004C4C4E"/>
    <w:rsid w:val="004E49BE"/>
    <w:rsid w:val="004F3375"/>
    <w:rsid w:val="00510F24"/>
    <w:rsid w:val="00527C1A"/>
    <w:rsid w:val="00546227"/>
    <w:rsid w:val="0058148E"/>
    <w:rsid w:val="005830EB"/>
    <w:rsid w:val="00587D8E"/>
    <w:rsid w:val="005C0E8F"/>
    <w:rsid w:val="005C14F1"/>
    <w:rsid w:val="005C76DC"/>
    <w:rsid w:val="005D1846"/>
    <w:rsid w:val="005D69ED"/>
    <w:rsid w:val="005D7FAD"/>
    <w:rsid w:val="005F582C"/>
    <w:rsid w:val="00613A85"/>
    <w:rsid w:val="00615AE7"/>
    <w:rsid w:val="0064015B"/>
    <w:rsid w:val="00642211"/>
    <w:rsid w:val="00660C4C"/>
    <w:rsid w:val="0067119A"/>
    <w:rsid w:val="0068784A"/>
    <w:rsid w:val="006A26A3"/>
    <w:rsid w:val="006B1F54"/>
    <w:rsid w:val="006B6938"/>
    <w:rsid w:val="007006E3"/>
    <w:rsid w:val="00703702"/>
    <w:rsid w:val="00704DBC"/>
    <w:rsid w:val="00706D71"/>
    <w:rsid w:val="007111E8"/>
    <w:rsid w:val="00726F9F"/>
    <w:rsid w:val="00731B2A"/>
    <w:rsid w:val="00736C37"/>
    <w:rsid w:val="00740441"/>
    <w:rsid w:val="007623EF"/>
    <w:rsid w:val="007767CD"/>
    <w:rsid w:val="00782A16"/>
    <w:rsid w:val="007858D3"/>
    <w:rsid w:val="00787A78"/>
    <w:rsid w:val="007D5C5B"/>
    <w:rsid w:val="007E588D"/>
    <w:rsid w:val="0081000A"/>
    <w:rsid w:val="00826F1E"/>
    <w:rsid w:val="00837008"/>
    <w:rsid w:val="00842D12"/>
    <w:rsid w:val="008436CA"/>
    <w:rsid w:val="00863459"/>
    <w:rsid w:val="00866964"/>
    <w:rsid w:val="00867FA4"/>
    <w:rsid w:val="0087293F"/>
    <w:rsid w:val="00881D27"/>
    <w:rsid w:val="008856E3"/>
    <w:rsid w:val="0089521E"/>
    <w:rsid w:val="008E2039"/>
    <w:rsid w:val="008F19CC"/>
    <w:rsid w:val="008F3567"/>
    <w:rsid w:val="00901D17"/>
    <w:rsid w:val="009139A9"/>
    <w:rsid w:val="00914138"/>
    <w:rsid w:val="00915A4B"/>
    <w:rsid w:val="00934102"/>
    <w:rsid w:val="00934587"/>
    <w:rsid w:val="00940A5D"/>
    <w:rsid w:val="0094678B"/>
    <w:rsid w:val="0097293D"/>
    <w:rsid w:val="00985EC6"/>
    <w:rsid w:val="00990B81"/>
    <w:rsid w:val="009924CE"/>
    <w:rsid w:val="009A5B91"/>
    <w:rsid w:val="009B69F4"/>
    <w:rsid w:val="00A04DF7"/>
    <w:rsid w:val="00A10052"/>
    <w:rsid w:val="00A12107"/>
    <w:rsid w:val="00A17FE7"/>
    <w:rsid w:val="00A338BC"/>
    <w:rsid w:val="00A47D62"/>
    <w:rsid w:val="00A646AF"/>
    <w:rsid w:val="00A721B9"/>
    <w:rsid w:val="00A7232A"/>
    <w:rsid w:val="00AA225A"/>
    <w:rsid w:val="00AC76FB"/>
    <w:rsid w:val="00AD08AE"/>
    <w:rsid w:val="00AD462C"/>
    <w:rsid w:val="00AE784A"/>
    <w:rsid w:val="00B01EA2"/>
    <w:rsid w:val="00B05631"/>
    <w:rsid w:val="00B07257"/>
    <w:rsid w:val="00B072E7"/>
    <w:rsid w:val="00B17FE0"/>
    <w:rsid w:val="00B506F9"/>
    <w:rsid w:val="00B72B89"/>
    <w:rsid w:val="00B86340"/>
    <w:rsid w:val="00B87C23"/>
    <w:rsid w:val="00BC161F"/>
    <w:rsid w:val="00BD1508"/>
    <w:rsid w:val="00BD42EA"/>
    <w:rsid w:val="00BE3CFA"/>
    <w:rsid w:val="00BE4C6F"/>
    <w:rsid w:val="00BE78CA"/>
    <w:rsid w:val="00C03557"/>
    <w:rsid w:val="00C21FD4"/>
    <w:rsid w:val="00C306C9"/>
    <w:rsid w:val="00C507D8"/>
    <w:rsid w:val="00C7780A"/>
    <w:rsid w:val="00CA1875"/>
    <w:rsid w:val="00CC7D90"/>
    <w:rsid w:val="00CE6A1B"/>
    <w:rsid w:val="00D02BDF"/>
    <w:rsid w:val="00D03D0C"/>
    <w:rsid w:val="00D11982"/>
    <w:rsid w:val="00D14F06"/>
    <w:rsid w:val="00D27C7D"/>
    <w:rsid w:val="00D42C93"/>
    <w:rsid w:val="00D52DE8"/>
    <w:rsid w:val="00D573E9"/>
    <w:rsid w:val="00DB61D6"/>
    <w:rsid w:val="00DE08D0"/>
    <w:rsid w:val="00E15847"/>
    <w:rsid w:val="00E32797"/>
    <w:rsid w:val="00E35D67"/>
    <w:rsid w:val="00E43190"/>
    <w:rsid w:val="00E55C50"/>
    <w:rsid w:val="00E57A5B"/>
    <w:rsid w:val="00E619A4"/>
    <w:rsid w:val="00E8227B"/>
    <w:rsid w:val="00E866E0"/>
    <w:rsid w:val="00EB54A3"/>
    <w:rsid w:val="00EC3C11"/>
    <w:rsid w:val="00EC6599"/>
    <w:rsid w:val="00EE1A39"/>
    <w:rsid w:val="00EF4E93"/>
    <w:rsid w:val="00F22932"/>
    <w:rsid w:val="00F32A0B"/>
    <w:rsid w:val="00F525B9"/>
    <w:rsid w:val="00F64017"/>
    <w:rsid w:val="00F647C8"/>
    <w:rsid w:val="00F6536F"/>
    <w:rsid w:val="00F66167"/>
    <w:rsid w:val="00F93EE0"/>
    <w:rsid w:val="00FA7E02"/>
    <w:rsid w:val="00FB1EA8"/>
    <w:rsid w:val="00FF24F0"/>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3F7F8D"/>
  <w15:docId w15:val="{0F016344-85BA-4F18-B499-0987A65E1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qFormat/>
    <w:rsid w:val="006B1F5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aliases w:val="Обя,мелкий,No Spacing1,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А,ААА,Эльд"/>
    <w:link w:val="a9"/>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a">
    <w:name w:val="Table Grid"/>
    <w:basedOn w:val="a1"/>
    <w:uiPriority w:val="59"/>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c">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d">
    <w:name w:val="Hyperlink"/>
    <w:rsid w:val="0023374B"/>
    <w:rPr>
      <w:rFonts w:ascii="Times New Roman" w:hAnsi="Times New Roman" w:cs="Times New Roman" w:hint="default"/>
      <w:color w:val="333399"/>
      <w:u w:val="single"/>
    </w:rPr>
  </w:style>
  <w:style w:type="paragraph" w:customStyle="1" w:styleId="ae">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f">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0">
    <w:name w:val="Normal (Web)"/>
    <w:aliases w:val="Обычный (Web),Знак Знак,Знак4 Знак Знак,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Знак Зн"/>
    <w:basedOn w:val="a"/>
    <w:link w:val="af1"/>
    <w:uiPriority w:val="99"/>
    <w:qFormat/>
    <w:rsid w:val="00364E0B"/>
    <w:pPr>
      <w:overflowPunct/>
      <w:autoSpaceDE/>
      <w:autoSpaceDN/>
      <w:adjustRightInd/>
      <w:spacing w:before="100" w:beforeAutospacing="1" w:after="100" w:afterAutospacing="1"/>
    </w:pPr>
    <w:rPr>
      <w:sz w:val="24"/>
      <w:szCs w:val="24"/>
    </w:rPr>
  </w:style>
  <w:style w:type="character" w:styleId="af2">
    <w:name w:val="page number"/>
    <w:basedOn w:val="a0"/>
    <w:rsid w:val="00BE78CA"/>
  </w:style>
  <w:style w:type="character" w:styleId="af3">
    <w:name w:val="Strong"/>
    <w:qFormat/>
    <w:rsid w:val="007111E8"/>
    <w:rPr>
      <w:b/>
      <w:bCs/>
    </w:rPr>
  </w:style>
  <w:style w:type="paragraph" w:styleId="af4">
    <w:name w:val="footer"/>
    <w:basedOn w:val="a"/>
    <w:link w:val="af5"/>
    <w:rsid w:val="004726FE"/>
    <w:pPr>
      <w:tabs>
        <w:tab w:val="center" w:pos="4677"/>
        <w:tab w:val="right" w:pos="9355"/>
      </w:tabs>
    </w:pPr>
  </w:style>
  <w:style w:type="character" w:customStyle="1" w:styleId="af5">
    <w:name w:val="Нижний колонтитул Знак"/>
    <w:basedOn w:val="a0"/>
    <w:link w:val="af4"/>
    <w:rsid w:val="004726FE"/>
  </w:style>
  <w:style w:type="paragraph" w:customStyle="1" w:styleId="af6">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8">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f1">
    <w:name w:val="Обычный (Интернет) Знак"/>
    <w:aliases w:val="Обычный (Web) Знак,Знак Знак Знак1,Знак4 Знак Знак Знак,Знак4 Знак1,Знак4 Знак Знак Знак Знак Знак,Знак4 Знак Знак1,Обычный (веб)1 Знак,Обычный (веб)1 Знак Знак Зн Знак,Обычный (Web) Знак Знак Знак Знак Знак,Зна Знак,Знак Зн Знак"/>
    <w:link w:val="af0"/>
    <w:uiPriority w:val="99"/>
    <w:qFormat/>
    <w:locked/>
    <w:rsid w:val="00F6536F"/>
    <w:rPr>
      <w:sz w:val="24"/>
      <w:szCs w:val="24"/>
    </w:rPr>
  </w:style>
  <w:style w:type="character" w:customStyle="1" w:styleId="a9">
    <w:name w:val="Без интервала Знак"/>
    <w:aliases w:val="Обя Знак,мелкий Знак,No Spacing1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А Знак"/>
    <w:link w:val="a8"/>
    <w:uiPriority w:val="1"/>
    <w:locked/>
    <w:rsid w:val="005D69ED"/>
    <w:rPr>
      <w:sz w:val="24"/>
      <w:szCs w:val="24"/>
    </w:rPr>
  </w:style>
  <w:style w:type="paragraph" w:styleId="af9">
    <w:name w:val="Balloon Text"/>
    <w:basedOn w:val="a"/>
    <w:link w:val="afa"/>
    <w:semiHidden/>
    <w:unhideWhenUsed/>
    <w:rsid w:val="003B4750"/>
    <w:rPr>
      <w:rFonts w:ascii="Segoe UI" w:hAnsi="Segoe UI" w:cs="Segoe UI"/>
      <w:sz w:val="18"/>
      <w:szCs w:val="18"/>
    </w:rPr>
  </w:style>
  <w:style w:type="character" w:customStyle="1" w:styleId="afa">
    <w:name w:val="Текст выноски Знак"/>
    <w:basedOn w:val="a0"/>
    <w:link w:val="af9"/>
    <w:semiHidden/>
    <w:rsid w:val="003B4750"/>
    <w:rPr>
      <w:rFonts w:ascii="Segoe UI" w:hAnsi="Segoe UI" w:cs="Segoe UI"/>
      <w:sz w:val="18"/>
      <w:szCs w:val="18"/>
    </w:rPr>
  </w:style>
  <w:style w:type="character" w:customStyle="1" w:styleId="10">
    <w:name w:val="Заголовок 1 Знак"/>
    <w:basedOn w:val="a0"/>
    <w:link w:val="1"/>
    <w:rsid w:val="006B1F54"/>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824275041">
      <w:bodyDiv w:val="1"/>
      <w:marLeft w:val="0"/>
      <w:marRight w:val="0"/>
      <w:marTop w:val="0"/>
      <w:marBottom w:val="0"/>
      <w:divBdr>
        <w:top w:val="none" w:sz="0" w:space="0" w:color="auto"/>
        <w:left w:val="none" w:sz="0" w:space="0" w:color="auto"/>
        <w:bottom w:val="none" w:sz="0" w:space="0" w:color="auto"/>
        <w:right w:val="none" w:sz="0" w:space="0" w:color="auto"/>
      </w:divBdr>
    </w:div>
    <w:div w:id="922758319">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1634479579">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3</Pages>
  <Words>836</Words>
  <Characters>4771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Шамет Аюпбек</cp:lastModifiedBy>
  <cp:revision>25</cp:revision>
  <cp:lastPrinted>2025-03-05T12:53:00Z</cp:lastPrinted>
  <dcterms:created xsi:type="dcterms:W3CDTF">2025-02-25T04:31:00Z</dcterms:created>
  <dcterms:modified xsi:type="dcterms:W3CDTF">2025-03-27T10:13:00Z</dcterms:modified>
</cp:coreProperties>
</file>